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36" w:lineRule="auto"/>
        <w:ind w:firstLine="200"/>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spacing w:line="336" w:lineRule="auto"/>
        <w:rPr>
          <w:color w:val="auto"/>
        </w:rPr>
      </w:pPr>
    </w:p>
    <w:p>
      <w:pPr>
        <w:spacing w:line="336" w:lineRule="auto"/>
        <w:jc w:val="center"/>
        <w:rPr>
          <w:rFonts w:hint="eastAsia" w:ascii="方正书宋_GBK" w:hAnsi="方正书宋_GBK" w:eastAsia="方正书宋_GBK" w:cs="方正书宋_GBK"/>
          <w:color w:val="auto"/>
          <w:sz w:val="44"/>
          <w:szCs w:val="44"/>
        </w:rPr>
      </w:pPr>
      <w:bookmarkStart w:id="4" w:name="_GoBack"/>
      <w:r>
        <w:rPr>
          <w:rFonts w:hint="eastAsia" w:ascii="方正书宋_GBK" w:hAnsi="方正书宋_GBK" w:eastAsia="方正书宋_GBK" w:cs="方正书宋_GBK"/>
          <w:color w:val="auto"/>
          <w:sz w:val="44"/>
          <w:szCs w:val="44"/>
        </w:rPr>
        <w:t>2022年第19届亚运会官方接待饭店</w:t>
      </w:r>
    </w:p>
    <w:p>
      <w:pPr>
        <w:spacing w:line="336" w:lineRule="auto"/>
        <w:jc w:val="center"/>
        <w:rPr>
          <w:rFonts w:hint="eastAsia" w:ascii="方正书宋_GBK" w:hAnsi="方正书宋_GBK" w:eastAsia="方正书宋_GBK" w:cs="方正书宋_GBK"/>
          <w:color w:val="auto"/>
          <w:sz w:val="44"/>
          <w:szCs w:val="44"/>
        </w:rPr>
      </w:pPr>
      <w:r>
        <w:rPr>
          <w:rFonts w:hint="eastAsia" w:ascii="方正书宋_GBK" w:hAnsi="方正书宋_GBK" w:eastAsia="方正书宋_GBK" w:cs="方正书宋_GBK"/>
          <w:color w:val="auto"/>
          <w:sz w:val="44"/>
          <w:szCs w:val="44"/>
        </w:rPr>
        <w:t>遴选工作指引</w:t>
      </w:r>
      <w:bookmarkEnd w:id="4"/>
    </w:p>
    <w:p>
      <w:pPr>
        <w:spacing w:line="336" w:lineRule="auto"/>
        <w:ind w:firstLine="3200" w:firstLineChars="1000"/>
        <w:rPr>
          <w:rFonts w:hint="eastAsia" w:ascii="仿宋_GB2312" w:eastAsia="仿宋_GB2312"/>
          <w:color w:val="auto"/>
          <w:sz w:val="32"/>
          <w:szCs w:val="32"/>
        </w:rPr>
      </w:pPr>
    </w:p>
    <w:p>
      <w:pPr>
        <w:spacing w:line="336" w:lineRule="auto"/>
        <w:ind w:firstLine="640" w:firstLineChars="200"/>
        <w:jc w:val="left"/>
        <w:rPr>
          <w:rFonts w:ascii="黑体" w:hAnsi="黑体" w:eastAsia="黑体"/>
          <w:color w:val="auto"/>
          <w:sz w:val="32"/>
          <w:szCs w:val="32"/>
        </w:rPr>
      </w:pPr>
      <w:r>
        <w:rPr>
          <w:rFonts w:hint="eastAsia" w:ascii="黑体" w:hAnsi="黑体" w:eastAsia="黑体"/>
          <w:color w:val="auto"/>
          <w:sz w:val="32"/>
          <w:szCs w:val="32"/>
        </w:rPr>
        <w:t>一、总部(大家庭)饭店遴选</w:t>
      </w:r>
    </w:p>
    <w:p>
      <w:pPr>
        <w:spacing w:line="336" w:lineRule="auto"/>
        <w:ind w:firstLine="640" w:firstLineChars="200"/>
        <w:jc w:val="left"/>
        <w:rPr>
          <w:rFonts w:ascii="楷体_GB2312" w:hAnsi="楷体_GB2312" w:eastAsia="楷体_GB2312" w:cs="楷体_GB2312"/>
          <w:color w:val="auto"/>
          <w:sz w:val="32"/>
          <w:szCs w:val="32"/>
        </w:rPr>
      </w:pPr>
      <w:bookmarkStart w:id="0" w:name="_Hlk22090480"/>
      <w:bookmarkStart w:id="1" w:name="_Hlk26014868"/>
      <w:r>
        <w:rPr>
          <w:rFonts w:hint="eastAsia" w:ascii="楷体_GB2312" w:hAnsi="楷体_GB2312" w:eastAsia="楷体_GB2312" w:cs="楷体_GB2312"/>
          <w:color w:val="auto"/>
          <w:sz w:val="32"/>
          <w:szCs w:val="32"/>
        </w:rPr>
        <w:t>（一）</w:t>
      </w:r>
      <w:r>
        <w:rPr>
          <w:rFonts w:ascii="楷体_GB2312" w:hAnsi="楷体_GB2312" w:eastAsia="楷体_GB2312" w:cs="楷体_GB2312"/>
          <w:color w:val="auto"/>
          <w:sz w:val="32"/>
          <w:szCs w:val="32"/>
        </w:rPr>
        <w:t>总体要求</w:t>
      </w:r>
    </w:p>
    <w:p>
      <w:pPr>
        <w:spacing w:line="336"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 五星级或符合五星级接待标准的饭店，近三年无卫生、消防、安全等责任事故，以及无涉及重大诉讼等不良记录；</w:t>
      </w:r>
    </w:p>
    <w:p>
      <w:pPr>
        <w:spacing w:line="336" w:lineRule="auto"/>
        <w:ind w:firstLine="640" w:firstLineChars="200"/>
        <w:jc w:val="left"/>
        <w:rPr>
          <w:rFonts w:ascii="仿宋_GB2312" w:eastAsia="仿宋_GB2312"/>
          <w:color w:val="auto"/>
          <w:sz w:val="32"/>
          <w:szCs w:val="32"/>
          <w:u w:val="single"/>
        </w:rPr>
      </w:pPr>
      <w:r>
        <w:rPr>
          <w:rFonts w:hint="eastAsia" w:ascii="仿宋_GB2312" w:eastAsia="仿宋_GB2312"/>
          <w:color w:val="auto"/>
          <w:sz w:val="32"/>
          <w:szCs w:val="32"/>
        </w:rPr>
        <w:t>2.</w:t>
      </w:r>
      <w:r>
        <w:rPr>
          <w:rFonts w:ascii="仿宋_GB2312" w:eastAsia="仿宋_GB2312"/>
          <w:color w:val="auto"/>
          <w:sz w:val="32"/>
          <w:szCs w:val="32"/>
        </w:rPr>
        <w:t>服务期内，饭店</w:t>
      </w:r>
      <w:r>
        <w:rPr>
          <w:rFonts w:hint="eastAsia" w:ascii="仿宋_GB2312" w:eastAsia="仿宋_GB2312"/>
          <w:color w:val="auto"/>
          <w:sz w:val="32"/>
          <w:szCs w:val="32"/>
        </w:rPr>
        <w:t>能</w:t>
      </w:r>
      <w:r>
        <w:rPr>
          <w:rFonts w:ascii="仿宋_GB2312" w:eastAsia="仿宋_GB2312"/>
          <w:color w:val="auto"/>
          <w:sz w:val="32"/>
          <w:szCs w:val="32"/>
        </w:rPr>
        <w:t>提供全部客房供亚组委安排</w:t>
      </w:r>
      <w:r>
        <w:rPr>
          <w:rFonts w:hint="eastAsia" w:ascii="仿宋_GB2312" w:eastAsia="仿宋_GB2312"/>
          <w:color w:val="auto"/>
          <w:sz w:val="32"/>
          <w:szCs w:val="32"/>
        </w:rPr>
        <w:t>，</w:t>
      </w:r>
      <w:r>
        <w:rPr>
          <w:rFonts w:ascii="仿宋_GB2312" w:eastAsia="仿宋_GB2312"/>
          <w:color w:val="auto"/>
          <w:sz w:val="32"/>
          <w:szCs w:val="32"/>
        </w:rPr>
        <w:t>并</w:t>
      </w:r>
      <w:r>
        <w:rPr>
          <w:rFonts w:hint="eastAsia" w:ascii="仿宋_GB2312" w:eastAsia="仿宋_GB2312"/>
          <w:color w:val="auto"/>
          <w:sz w:val="32"/>
          <w:szCs w:val="32"/>
        </w:rPr>
        <w:t>同意</w:t>
      </w:r>
      <w:r>
        <w:rPr>
          <w:rFonts w:ascii="仿宋_GB2312" w:eastAsia="仿宋_GB2312"/>
          <w:color w:val="auto"/>
          <w:sz w:val="32"/>
          <w:szCs w:val="32"/>
        </w:rPr>
        <w:t>接受封闭式管理，须承诺采取所有必要的安全措施</w:t>
      </w:r>
      <w:r>
        <w:rPr>
          <w:rFonts w:hint="eastAsia" w:ascii="仿宋_GB2312" w:eastAsia="仿宋_GB2312"/>
          <w:color w:val="auto"/>
          <w:sz w:val="32"/>
          <w:szCs w:val="32"/>
        </w:rPr>
        <w:t>，</w:t>
      </w:r>
      <w:r>
        <w:rPr>
          <w:rFonts w:ascii="仿宋_GB2312" w:eastAsia="仿宋_GB2312"/>
          <w:color w:val="auto"/>
          <w:sz w:val="32"/>
          <w:szCs w:val="32"/>
        </w:rPr>
        <w:t>并服从</w:t>
      </w:r>
      <w:r>
        <w:rPr>
          <w:rFonts w:hint="eastAsia" w:ascii="仿宋_GB2312" w:eastAsia="仿宋_GB2312"/>
          <w:color w:val="auto"/>
          <w:sz w:val="32"/>
          <w:szCs w:val="32"/>
        </w:rPr>
        <w:t>安保、消防、食品安全、卫生等相关部门的有关</w:t>
      </w:r>
      <w:r>
        <w:rPr>
          <w:rFonts w:ascii="仿宋_GB2312" w:eastAsia="仿宋_GB2312"/>
          <w:color w:val="auto"/>
          <w:sz w:val="32"/>
          <w:szCs w:val="32"/>
        </w:rPr>
        <w:t>要求；</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3.同意饭店行业倡议内容，</w:t>
      </w:r>
      <w:r>
        <w:rPr>
          <w:rFonts w:ascii="仿宋_GB2312" w:eastAsia="仿宋_GB2312"/>
          <w:color w:val="auto"/>
          <w:sz w:val="32"/>
          <w:szCs w:val="32"/>
        </w:rPr>
        <w:t>承诺自觉遵守国家有关环保、节能、卫生、防疫等法律法规，严格执行《中国旅游饭店行业规范》、《绿色旅游饭店》</w:t>
      </w:r>
      <w:r>
        <w:rPr>
          <w:rFonts w:hint="eastAsia" w:ascii="仿宋_GB2312" w:eastAsia="仿宋_GB2312"/>
          <w:color w:val="auto"/>
          <w:sz w:val="32"/>
          <w:szCs w:val="32"/>
        </w:rPr>
        <w:t>等</w:t>
      </w:r>
      <w:r>
        <w:rPr>
          <w:rFonts w:ascii="仿宋_GB2312" w:eastAsia="仿宋_GB2312"/>
          <w:color w:val="auto"/>
          <w:sz w:val="32"/>
          <w:szCs w:val="32"/>
        </w:rPr>
        <w:t>标准。</w:t>
      </w:r>
    </w:p>
    <w:p>
      <w:pPr>
        <w:spacing w:line="336" w:lineRule="auto"/>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w:t>
      </w:r>
      <w:r>
        <w:rPr>
          <w:rFonts w:ascii="楷体_GB2312" w:hAnsi="楷体_GB2312" w:eastAsia="楷体_GB2312" w:cs="楷体_GB2312"/>
          <w:color w:val="auto"/>
          <w:sz w:val="32"/>
          <w:szCs w:val="32"/>
        </w:rPr>
        <w:t>硬件设施</w:t>
      </w:r>
    </w:p>
    <w:p>
      <w:pPr>
        <w:spacing w:line="336"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1.位于杭州市城区，距离杭州奥体博览城主体育场30分钟车程以内，交通便利；</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饭店内对客区域无线网络全覆盖</w:t>
      </w:r>
      <w:r>
        <w:rPr>
          <w:rFonts w:hint="eastAsia" w:ascii="仿宋_GB2312" w:eastAsia="仿宋_GB2312"/>
          <w:color w:val="auto"/>
          <w:sz w:val="32"/>
          <w:szCs w:val="32"/>
        </w:rPr>
        <w:t>、</w:t>
      </w:r>
      <w:r>
        <w:rPr>
          <w:rFonts w:ascii="仿宋_GB2312" w:eastAsia="仿宋_GB2312"/>
          <w:color w:val="auto"/>
          <w:sz w:val="32"/>
          <w:szCs w:val="32"/>
        </w:rPr>
        <w:t>信号强；</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可提供至少</w:t>
      </w:r>
      <w:r>
        <w:rPr>
          <w:rFonts w:hint="eastAsia" w:ascii="仿宋_GB2312" w:eastAsia="仿宋_GB2312"/>
          <w:color w:val="auto"/>
          <w:sz w:val="32"/>
          <w:szCs w:val="32"/>
        </w:rPr>
        <w:t>18</w:t>
      </w:r>
      <w:r>
        <w:rPr>
          <w:rFonts w:ascii="仿宋_GB2312" w:eastAsia="仿宋_GB2312"/>
          <w:color w:val="auto"/>
          <w:sz w:val="32"/>
          <w:szCs w:val="32"/>
        </w:rPr>
        <w:t>0间/套的各类客房，包括总统</w:t>
      </w:r>
      <w:r>
        <w:rPr>
          <w:rFonts w:hint="eastAsia" w:ascii="仿宋_GB2312" w:eastAsia="仿宋_GB2312"/>
          <w:color w:val="auto"/>
          <w:sz w:val="32"/>
          <w:szCs w:val="32"/>
        </w:rPr>
        <w:t>（豪华）</w:t>
      </w:r>
      <w:r>
        <w:rPr>
          <w:rFonts w:ascii="仿宋_GB2312" w:eastAsia="仿宋_GB2312"/>
          <w:color w:val="auto"/>
          <w:sz w:val="32"/>
          <w:szCs w:val="32"/>
        </w:rPr>
        <w:t>套房、套房、</w:t>
      </w:r>
      <w:r>
        <w:rPr>
          <w:rFonts w:hint="eastAsia" w:ascii="仿宋_GB2312" w:eastAsia="仿宋_GB2312"/>
          <w:color w:val="auto"/>
          <w:sz w:val="32"/>
          <w:szCs w:val="32"/>
        </w:rPr>
        <w:t>大</w:t>
      </w:r>
      <w:r>
        <w:rPr>
          <w:rFonts w:ascii="仿宋_GB2312" w:eastAsia="仿宋_GB2312"/>
          <w:color w:val="auto"/>
          <w:sz w:val="32"/>
          <w:szCs w:val="32"/>
        </w:rPr>
        <w:t>床房</w:t>
      </w:r>
      <w:r>
        <w:rPr>
          <w:rFonts w:hint="eastAsia" w:ascii="仿宋_GB2312" w:eastAsia="仿宋_GB2312"/>
          <w:color w:val="auto"/>
          <w:sz w:val="32"/>
          <w:szCs w:val="32"/>
        </w:rPr>
        <w:t>以及双床房；</w:t>
      </w:r>
    </w:p>
    <w:p>
      <w:pPr>
        <w:spacing w:line="336" w:lineRule="auto"/>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各类客房均须提供网络、国际电话服务</w:t>
      </w:r>
      <w:r>
        <w:rPr>
          <w:rFonts w:hint="eastAsia" w:ascii="仿宋_GB2312" w:eastAsia="仿宋_GB2312"/>
          <w:color w:val="auto"/>
          <w:sz w:val="32"/>
          <w:szCs w:val="32"/>
        </w:rPr>
        <w:t>。接待穆斯林客人的饭店须在客房内对穆斯林礼拜的朝向和方位做出标识；</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5.总部饭店能</w:t>
      </w:r>
      <w:r>
        <w:rPr>
          <w:rFonts w:ascii="仿宋_GB2312" w:eastAsia="仿宋_GB2312"/>
          <w:color w:val="auto"/>
          <w:sz w:val="32"/>
          <w:szCs w:val="32"/>
        </w:rPr>
        <w:t>提供至少</w:t>
      </w:r>
      <w:r>
        <w:rPr>
          <w:rFonts w:hint="eastAsia" w:ascii="仿宋_GB2312" w:eastAsia="仿宋_GB2312"/>
          <w:color w:val="auto"/>
          <w:sz w:val="32"/>
          <w:szCs w:val="32"/>
        </w:rPr>
        <w:t>10</w:t>
      </w:r>
      <w:r>
        <w:rPr>
          <w:rFonts w:ascii="仿宋_GB2312" w:eastAsia="仿宋_GB2312"/>
          <w:color w:val="auto"/>
          <w:sz w:val="32"/>
          <w:szCs w:val="32"/>
        </w:rPr>
        <w:t>间20—100</w:t>
      </w:r>
      <w:r>
        <w:rPr>
          <w:rFonts w:hint="eastAsia" w:ascii="仿宋_GB2312" w:eastAsia="仿宋_GB2312"/>
          <w:color w:val="auto"/>
          <w:sz w:val="32"/>
          <w:szCs w:val="32"/>
        </w:rPr>
        <w:t>平方米的</w:t>
      </w:r>
      <w:r>
        <w:rPr>
          <w:rFonts w:ascii="仿宋_GB2312" w:eastAsia="仿宋_GB2312"/>
          <w:color w:val="auto"/>
          <w:sz w:val="32"/>
          <w:szCs w:val="32"/>
        </w:rPr>
        <w:t>独立办公室，各办公室集中设置，相应配置办公桌椅、电话、电脑、文件柜和文具等</w:t>
      </w:r>
      <w:r>
        <w:rPr>
          <w:rFonts w:hint="eastAsia" w:ascii="仿宋_GB2312" w:eastAsia="仿宋_GB2312"/>
          <w:color w:val="auto"/>
          <w:sz w:val="32"/>
          <w:szCs w:val="32"/>
        </w:rPr>
        <w:t>办公</w:t>
      </w:r>
      <w:r>
        <w:rPr>
          <w:rFonts w:ascii="仿宋_GB2312" w:eastAsia="仿宋_GB2312"/>
          <w:color w:val="auto"/>
          <w:sz w:val="32"/>
          <w:szCs w:val="32"/>
        </w:rPr>
        <w:t>设备</w:t>
      </w:r>
      <w:r>
        <w:rPr>
          <w:rFonts w:hint="eastAsia" w:ascii="仿宋_GB2312" w:eastAsia="仿宋_GB2312"/>
          <w:color w:val="auto"/>
          <w:sz w:val="32"/>
          <w:szCs w:val="32"/>
        </w:rPr>
        <w:t>用品</w:t>
      </w:r>
      <w:r>
        <w:rPr>
          <w:rFonts w:ascii="仿宋_GB2312" w:eastAsia="仿宋_GB2312"/>
          <w:color w:val="auto"/>
          <w:sz w:val="32"/>
          <w:szCs w:val="32"/>
        </w:rPr>
        <w:t>，电源插座使用方便，配备笔记本电脑锁。各办公室开通网络及国际电话，提供茶水、咖啡、饮料</w:t>
      </w:r>
      <w:r>
        <w:rPr>
          <w:rFonts w:hint="eastAsia" w:ascii="仿宋_GB2312" w:eastAsia="仿宋_GB2312"/>
          <w:color w:val="auto"/>
          <w:sz w:val="32"/>
          <w:szCs w:val="32"/>
        </w:rPr>
        <w:t>等</w:t>
      </w:r>
      <w:r>
        <w:rPr>
          <w:rFonts w:ascii="仿宋_GB2312" w:eastAsia="仿宋_GB2312"/>
          <w:color w:val="auto"/>
          <w:sz w:val="32"/>
          <w:szCs w:val="32"/>
        </w:rPr>
        <w:t>；</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6.可提供至少</w:t>
      </w:r>
      <w:r>
        <w:rPr>
          <w:rFonts w:ascii="仿宋_GB2312" w:eastAsia="仿宋_GB2312"/>
          <w:color w:val="auto"/>
          <w:sz w:val="32"/>
          <w:szCs w:val="32"/>
        </w:rPr>
        <w:t>1</w:t>
      </w:r>
      <w:r>
        <w:rPr>
          <w:rFonts w:hint="eastAsia" w:ascii="仿宋_GB2312" w:eastAsia="仿宋_GB2312"/>
          <w:color w:val="auto"/>
          <w:sz w:val="32"/>
          <w:szCs w:val="32"/>
        </w:rPr>
        <w:t>间可容纳100人和1间可容纳300人的会议室、1间可容</w:t>
      </w:r>
      <w:r>
        <w:rPr>
          <w:rFonts w:ascii="仿宋_GB2312" w:eastAsia="仿宋_GB2312"/>
          <w:color w:val="auto"/>
          <w:sz w:val="32"/>
          <w:szCs w:val="32"/>
        </w:rPr>
        <w:t>纳25人的会议室，相应配置麦克风、投影</w:t>
      </w:r>
      <w:r>
        <w:rPr>
          <w:rFonts w:hint="eastAsia" w:ascii="仿宋_GB2312" w:eastAsia="仿宋_GB2312"/>
          <w:color w:val="auto"/>
          <w:sz w:val="32"/>
          <w:szCs w:val="32"/>
        </w:rPr>
        <w:t>或电子屏</w:t>
      </w:r>
      <w:r>
        <w:rPr>
          <w:rFonts w:ascii="仿宋_GB2312" w:eastAsia="仿宋_GB2312"/>
          <w:color w:val="auto"/>
          <w:sz w:val="32"/>
          <w:szCs w:val="32"/>
        </w:rPr>
        <w:t>、支架式写字板、白板笔、白板擦、文件夹、便签纸、笔等</w:t>
      </w:r>
      <w:r>
        <w:rPr>
          <w:rFonts w:hint="eastAsia" w:ascii="仿宋_GB2312" w:eastAsia="仿宋_GB2312"/>
          <w:color w:val="auto"/>
          <w:sz w:val="32"/>
          <w:szCs w:val="32"/>
        </w:rPr>
        <w:t>物品</w:t>
      </w:r>
      <w:r>
        <w:rPr>
          <w:rFonts w:ascii="仿宋_GB2312" w:eastAsia="仿宋_GB2312"/>
          <w:color w:val="auto"/>
          <w:sz w:val="32"/>
          <w:szCs w:val="32"/>
        </w:rPr>
        <w:t>，提供茶水、咖啡、饮料</w:t>
      </w:r>
      <w:r>
        <w:rPr>
          <w:rFonts w:hint="eastAsia" w:ascii="仿宋_GB2312" w:eastAsia="仿宋_GB2312"/>
          <w:color w:val="auto"/>
          <w:sz w:val="32"/>
          <w:szCs w:val="32"/>
        </w:rPr>
        <w:t>等</w:t>
      </w:r>
      <w:r>
        <w:rPr>
          <w:rFonts w:ascii="仿宋_GB2312" w:eastAsia="仿宋_GB2312"/>
          <w:color w:val="auto"/>
          <w:sz w:val="32"/>
          <w:szCs w:val="32"/>
        </w:rPr>
        <w:t>；</w:t>
      </w:r>
    </w:p>
    <w:p>
      <w:pPr>
        <w:spacing w:line="336" w:lineRule="auto"/>
        <w:ind w:firstLine="640" w:firstLineChars="200"/>
        <w:jc w:val="left"/>
        <w:rPr>
          <w:rFonts w:ascii="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可提供1间贵宾俱乐部，相应配置电视、电脑、电话、沙发、茶几。开通网络及国际电话。提供茶水、咖啡、饮料及小吃服务；</w:t>
      </w:r>
      <w:r>
        <w:rPr>
          <w:rFonts w:hint="eastAsia" w:ascii="仿宋_GB2312" w:eastAsia="仿宋_GB2312"/>
          <w:color w:val="auto"/>
          <w:sz w:val="32"/>
          <w:szCs w:val="32"/>
        </w:rPr>
        <w:t>服务时间：9：00—22：00。</w:t>
      </w:r>
    </w:p>
    <w:p>
      <w:pPr>
        <w:spacing w:line="336" w:lineRule="auto"/>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须具有自有停车场，能</w:t>
      </w:r>
      <w:r>
        <w:rPr>
          <w:rFonts w:hint="eastAsia" w:ascii="仿宋_GB2312" w:eastAsia="仿宋_GB2312"/>
          <w:color w:val="auto"/>
          <w:sz w:val="32"/>
          <w:szCs w:val="32"/>
        </w:rPr>
        <w:t>按</w:t>
      </w:r>
      <w:r>
        <w:rPr>
          <w:rFonts w:ascii="仿宋_GB2312" w:eastAsia="仿宋_GB2312"/>
          <w:color w:val="auto"/>
          <w:sz w:val="32"/>
          <w:szCs w:val="32"/>
        </w:rPr>
        <w:t>接待要求预留停车位，并提供不少于</w:t>
      </w:r>
      <w:r>
        <w:rPr>
          <w:rFonts w:hint="eastAsia" w:ascii="仿宋_GB2312" w:eastAsia="仿宋_GB2312"/>
          <w:color w:val="auto"/>
          <w:sz w:val="32"/>
          <w:szCs w:val="32"/>
        </w:rPr>
        <w:t>车位</w:t>
      </w:r>
      <w:r>
        <w:rPr>
          <w:rFonts w:ascii="仿宋_GB2312" w:eastAsia="仿宋_GB2312"/>
          <w:color w:val="auto"/>
          <w:sz w:val="32"/>
          <w:szCs w:val="32"/>
        </w:rPr>
        <w:t>数30%的免费停车位，外围需预留大巴车位。</w:t>
      </w:r>
    </w:p>
    <w:p>
      <w:pPr>
        <w:spacing w:line="336"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9.饭店内公共区域的监控覆盖率达到100%;</w:t>
      </w:r>
    </w:p>
    <w:p>
      <w:pPr>
        <w:spacing w:line="336"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10.饭店内配备游泳池的,已安装或承诺安装游泳场所水质在线监测设备和新水补充专用水表的予以优先考虑；</w:t>
      </w:r>
    </w:p>
    <w:p>
      <w:pPr>
        <w:spacing w:line="336"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11.饭店已安装或承诺安装消毒间在线监测设备的予以优先考虑。</w:t>
      </w:r>
    </w:p>
    <w:p>
      <w:pPr>
        <w:spacing w:line="336" w:lineRule="auto"/>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w:t>
      </w:r>
      <w:r>
        <w:rPr>
          <w:rFonts w:ascii="楷体_GB2312" w:hAnsi="楷体_GB2312" w:eastAsia="楷体_GB2312" w:cs="楷体_GB2312"/>
          <w:color w:val="auto"/>
          <w:sz w:val="32"/>
          <w:szCs w:val="32"/>
        </w:rPr>
        <w:t>软件服务</w:t>
      </w:r>
    </w:p>
    <w:p>
      <w:pPr>
        <w:spacing w:line="336"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1.主要服务人员具备日常外语交流能力；</w:t>
      </w:r>
    </w:p>
    <w:p>
      <w:pPr>
        <w:spacing w:line="336"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2. 具有接待国家领导人、国际与国内外大型会议、活动、赛事经验的饭店优先考虑；</w:t>
      </w:r>
    </w:p>
    <w:p>
      <w:pPr>
        <w:spacing w:line="336" w:lineRule="auto"/>
        <w:jc w:val="left"/>
        <w:rPr>
          <w:rFonts w:hint="eastAsia" w:ascii="仿宋_GB2312" w:eastAsia="仿宋_GB2312"/>
          <w:color w:val="auto"/>
          <w:sz w:val="32"/>
          <w:szCs w:val="32"/>
        </w:rPr>
      </w:pPr>
      <w:r>
        <w:rPr>
          <w:rFonts w:hint="eastAsia" w:ascii="仿宋_GB2312" w:eastAsia="仿宋_GB2312"/>
          <w:color w:val="auto"/>
          <w:sz w:val="32"/>
          <w:szCs w:val="32"/>
        </w:rPr>
        <w:t xml:space="preserve">    3.饭店的卫生信誉等级达到或承诺达到A级以上；</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可提供中西自助早餐、西式正餐</w:t>
      </w:r>
      <w:r>
        <w:rPr>
          <w:rFonts w:hint="eastAsia" w:ascii="仿宋_GB2312" w:eastAsia="仿宋_GB2312"/>
          <w:color w:val="auto"/>
          <w:sz w:val="32"/>
          <w:szCs w:val="32"/>
        </w:rPr>
        <w:t>；接待穆斯林客人的饭店厨房须具备提供清真餐的能力并可提供清真餐；24小</w:t>
      </w:r>
      <w:r>
        <w:rPr>
          <w:rFonts w:ascii="仿宋_GB2312" w:eastAsia="仿宋_GB2312"/>
          <w:color w:val="auto"/>
          <w:sz w:val="32"/>
          <w:szCs w:val="32"/>
        </w:rPr>
        <w:t>时中西送餐服务并可按要求预留餐位及提供餐饮。</w:t>
      </w:r>
      <w:r>
        <w:rPr>
          <w:rFonts w:hint="eastAsia" w:ascii="仿宋_GB2312" w:eastAsia="仿宋_GB2312"/>
          <w:color w:val="auto"/>
          <w:sz w:val="32"/>
          <w:szCs w:val="32"/>
        </w:rPr>
        <w:t>餐饮服务量化等级达到或承诺达到A级，并配备专职食品安全管理员；对已建或计划建设智能阳光厨房、实现智慧化管理的饭店予以优先考虑;</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可提供24小时衣服干洗、湿洗、熨烫及修补服务，可加急服务；</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可提供24小时商务服务，包括</w:t>
      </w:r>
      <w:r>
        <w:rPr>
          <w:rFonts w:hint="eastAsia" w:ascii="仿宋_GB2312" w:eastAsia="仿宋_GB2312"/>
          <w:color w:val="auto"/>
          <w:sz w:val="32"/>
          <w:szCs w:val="32"/>
        </w:rPr>
        <w:t>外币兑换、</w:t>
      </w:r>
      <w:r>
        <w:rPr>
          <w:rFonts w:ascii="仿宋_GB2312" w:eastAsia="仿宋_GB2312"/>
          <w:color w:val="auto"/>
          <w:sz w:val="32"/>
          <w:szCs w:val="32"/>
        </w:rPr>
        <w:t>代发信件、代办传真、复印、翻译、代</w:t>
      </w:r>
      <w:r>
        <w:rPr>
          <w:rFonts w:hint="eastAsia" w:ascii="仿宋_GB2312" w:eastAsia="仿宋_GB2312"/>
          <w:color w:val="auto"/>
          <w:sz w:val="32"/>
          <w:szCs w:val="32"/>
        </w:rPr>
        <w:t>办交通出行</w:t>
      </w:r>
      <w:r>
        <w:rPr>
          <w:rFonts w:ascii="仿宋_GB2312" w:eastAsia="仿宋_GB2312"/>
          <w:color w:val="auto"/>
          <w:sz w:val="32"/>
          <w:szCs w:val="32"/>
        </w:rPr>
        <w:t>及其他委托代办服务；</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可提供紧急医疗救助服务</w:t>
      </w:r>
      <w:r>
        <w:rPr>
          <w:rFonts w:hint="eastAsia" w:ascii="仿宋_GB2312" w:eastAsia="仿宋_GB2312"/>
          <w:color w:val="auto"/>
          <w:sz w:val="32"/>
          <w:szCs w:val="32"/>
        </w:rPr>
        <w:t>，包括留有急救车停放区域及急救通道；</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承诺由饭店主要领导负责，成立专门接待机构，同时制定详细亚运会接待服务</w:t>
      </w:r>
      <w:r>
        <w:rPr>
          <w:rFonts w:hint="eastAsia" w:ascii="仿宋_GB2312" w:eastAsia="仿宋_GB2312"/>
          <w:color w:val="auto"/>
          <w:sz w:val="32"/>
          <w:szCs w:val="32"/>
        </w:rPr>
        <w:t>方案并做好应急演习记录</w:t>
      </w:r>
      <w:r>
        <w:rPr>
          <w:rFonts w:ascii="仿宋_GB2312" w:eastAsia="仿宋_GB2312"/>
          <w:color w:val="auto"/>
          <w:sz w:val="32"/>
          <w:szCs w:val="32"/>
        </w:rPr>
        <w:t>，按亚组委要求，确保顺利完成接待服务工作。</w:t>
      </w:r>
    </w:p>
    <w:p>
      <w:pPr>
        <w:spacing w:line="336" w:lineRule="auto"/>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（四）饭店</w:t>
      </w:r>
      <w:r>
        <w:rPr>
          <w:rFonts w:ascii="楷体_GB2312" w:hAnsi="楷体_GB2312" w:eastAsia="楷体_GB2312" w:cs="楷体_GB2312"/>
          <w:color w:val="auto"/>
          <w:sz w:val="32"/>
          <w:szCs w:val="32"/>
        </w:rPr>
        <w:t>价格</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饭店</w:t>
      </w:r>
      <w:r>
        <w:rPr>
          <w:rFonts w:ascii="仿宋_GB2312" w:eastAsia="仿宋_GB2312"/>
          <w:color w:val="auto"/>
          <w:sz w:val="32"/>
          <w:szCs w:val="32"/>
        </w:rPr>
        <w:t>客房</w:t>
      </w:r>
      <w:r>
        <w:rPr>
          <w:rFonts w:hint="eastAsia" w:ascii="仿宋_GB2312" w:eastAsia="仿宋_GB2312"/>
          <w:color w:val="auto"/>
          <w:sz w:val="32"/>
          <w:szCs w:val="32"/>
        </w:rPr>
        <w:t>及相关服务</w:t>
      </w:r>
      <w:r>
        <w:rPr>
          <w:rFonts w:ascii="仿宋_GB2312" w:eastAsia="仿宋_GB2312"/>
          <w:color w:val="auto"/>
          <w:sz w:val="32"/>
          <w:szCs w:val="32"/>
        </w:rPr>
        <w:t>价格</w:t>
      </w:r>
      <w:r>
        <w:rPr>
          <w:rFonts w:hint="eastAsia" w:ascii="仿宋_GB2312" w:eastAsia="仿宋_GB2312"/>
          <w:color w:val="auto"/>
          <w:sz w:val="32"/>
          <w:szCs w:val="32"/>
        </w:rPr>
        <w:t>原则上</w:t>
      </w:r>
      <w:r>
        <w:rPr>
          <w:rFonts w:ascii="仿宋_GB2312" w:eastAsia="仿宋_GB2312"/>
          <w:color w:val="auto"/>
          <w:sz w:val="32"/>
          <w:szCs w:val="32"/>
        </w:rPr>
        <w:t>不超过饭店前4年最低平均价，价格上浮</w:t>
      </w:r>
      <w:r>
        <w:rPr>
          <w:rFonts w:hint="eastAsia" w:ascii="仿宋_GB2312" w:eastAsia="仿宋_GB2312"/>
          <w:color w:val="auto"/>
          <w:sz w:val="32"/>
          <w:szCs w:val="32"/>
        </w:rPr>
        <w:t>的</w:t>
      </w:r>
      <w:r>
        <w:rPr>
          <w:rFonts w:ascii="仿宋_GB2312" w:eastAsia="仿宋_GB2312"/>
          <w:color w:val="auto"/>
          <w:sz w:val="32"/>
          <w:szCs w:val="32"/>
        </w:rPr>
        <w:t>比例</w:t>
      </w:r>
      <w:r>
        <w:rPr>
          <w:rFonts w:hint="eastAsia" w:ascii="仿宋_GB2312" w:eastAsia="仿宋_GB2312"/>
          <w:color w:val="auto"/>
          <w:sz w:val="32"/>
          <w:szCs w:val="32"/>
        </w:rPr>
        <w:t>要</w:t>
      </w:r>
      <w:r>
        <w:rPr>
          <w:rFonts w:ascii="仿宋_GB2312" w:eastAsia="仿宋_GB2312"/>
          <w:color w:val="auto"/>
          <w:sz w:val="32"/>
          <w:szCs w:val="32"/>
        </w:rPr>
        <w:t>以亚奥理事会认可为准</w:t>
      </w:r>
      <w:r>
        <w:rPr>
          <w:rFonts w:hint="eastAsia" w:ascii="仿宋_GB2312" w:eastAsia="仿宋_GB2312"/>
          <w:color w:val="auto"/>
          <w:sz w:val="32"/>
          <w:szCs w:val="32"/>
        </w:rPr>
        <w:t>；同等条件下，价格优惠幅度大的饭店在遴选评审时予以优先考虑</w:t>
      </w:r>
      <w:bookmarkEnd w:id="0"/>
      <w:r>
        <w:rPr>
          <w:rFonts w:hint="eastAsia" w:ascii="仿宋_GB2312" w:eastAsia="仿宋_GB2312"/>
          <w:color w:val="auto"/>
          <w:sz w:val="32"/>
          <w:szCs w:val="32"/>
        </w:rPr>
        <w:t>。</w:t>
      </w:r>
    </w:p>
    <w:p>
      <w:pPr>
        <w:spacing w:line="336" w:lineRule="auto"/>
        <w:jc w:val="left"/>
        <w:rPr>
          <w:rFonts w:hint="eastAsia" w:ascii="黑体" w:hAnsi="黑体" w:eastAsia="黑体"/>
          <w:b/>
          <w:bCs/>
          <w:color w:val="auto"/>
          <w:sz w:val="32"/>
          <w:szCs w:val="32"/>
        </w:rPr>
      </w:pPr>
      <w:r>
        <w:rPr>
          <w:rFonts w:hint="eastAsia" w:ascii="黑体" w:hAnsi="黑体" w:eastAsia="黑体"/>
          <w:b/>
          <w:bCs/>
          <w:color w:val="auto"/>
          <w:sz w:val="32"/>
          <w:szCs w:val="32"/>
        </w:rPr>
        <w:t xml:space="preserve">    </w:t>
      </w:r>
      <w:r>
        <w:rPr>
          <w:rFonts w:hint="eastAsia" w:ascii="黑体" w:hAnsi="黑体" w:eastAsia="黑体"/>
          <w:color w:val="auto"/>
          <w:sz w:val="32"/>
          <w:szCs w:val="32"/>
        </w:rPr>
        <w:t>二、</w:t>
      </w:r>
      <w:bookmarkEnd w:id="1"/>
      <w:bookmarkStart w:id="2" w:name="_Hlk22089215"/>
      <w:r>
        <w:rPr>
          <w:rFonts w:hint="eastAsia" w:ascii="黑体" w:hAnsi="黑体" w:eastAsia="黑体"/>
          <w:color w:val="auto"/>
          <w:sz w:val="32"/>
          <w:szCs w:val="32"/>
        </w:rPr>
        <w:t>其他官方接待饭店遴选</w:t>
      </w:r>
    </w:p>
    <w:bookmarkEnd w:id="2"/>
    <w:p>
      <w:pPr>
        <w:spacing w:line="336" w:lineRule="auto"/>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w:t>
      </w:r>
      <w:r>
        <w:rPr>
          <w:rFonts w:ascii="楷体_GB2312" w:hAnsi="楷体_GB2312" w:eastAsia="楷体_GB2312" w:cs="楷体_GB2312"/>
          <w:color w:val="auto"/>
          <w:sz w:val="32"/>
          <w:szCs w:val="32"/>
        </w:rPr>
        <w:t>总体要求</w:t>
      </w:r>
    </w:p>
    <w:p>
      <w:pPr>
        <w:spacing w:line="336"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1.三至五星级或符合三至五星级接待标准的饭店，近三年无卫生、消防、安全等责任事故，以及无涉及重大诉讼等不良记录；</w:t>
      </w:r>
    </w:p>
    <w:p>
      <w:pPr>
        <w:spacing w:line="336" w:lineRule="auto"/>
        <w:ind w:firstLine="640" w:firstLineChars="200"/>
        <w:rPr>
          <w:rFonts w:ascii="仿宋_GB2312" w:eastAsia="仿宋_GB2312"/>
          <w:color w:val="auto"/>
          <w:sz w:val="32"/>
          <w:szCs w:val="32"/>
        </w:rPr>
      </w:pPr>
      <w:r>
        <w:rPr>
          <w:rFonts w:hint="eastAsia" w:ascii="仿宋_GB2312" w:eastAsia="仿宋_GB2312"/>
          <w:color w:val="auto"/>
          <w:sz w:val="32"/>
          <w:szCs w:val="32"/>
        </w:rPr>
        <w:t>2. 服务期内，饭店可提供不少于</w:t>
      </w:r>
      <w:r>
        <w:rPr>
          <w:rFonts w:ascii="仿宋_GB2312" w:eastAsia="仿宋_GB2312"/>
          <w:color w:val="auto"/>
          <w:sz w:val="32"/>
          <w:szCs w:val="32"/>
        </w:rPr>
        <w:t>70%客房供亚组委安排，须承诺采取所有必要的安全措施</w:t>
      </w:r>
      <w:r>
        <w:rPr>
          <w:rFonts w:hint="eastAsia" w:ascii="仿宋_GB2312" w:eastAsia="仿宋_GB2312"/>
          <w:color w:val="auto"/>
          <w:sz w:val="32"/>
          <w:szCs w:val="32"/>
        </w:rPr>
        <w:t>，并服从安保、消防、食品安全、卫生等相关部门的有关要求；</w:t>
      </w:r>
    </w:p>
    <w:p>
      <w:pPr>
        <w:spacing w:line="336" w:lineRule="auto"/>
        <w:ind w:firstLine="640" w:firstLineChars="200"/>
        <w:rPr>
          <w:rFonts w:ascii="仿宋_GB2312" w:eastAsia="仿宋_GB2312"/>
          <w:color w:val="auto"/>
          <w:sz w:val="32"/>
          <w:szCs w:val="32"/>
        </w:rPr>
      </w:pPr>
      <w:r>
        <w:rPr>
          <w:rFonts w:hint="eastAsia" w:ascii="仿宋_GB2312" w:eastAsia="仿宋_GB2312"/>
          <w:color w:val="auto"/>
          <w:sz w:val="32"/>
          <w:szCs w:val="32"/>
        </w:rPr>
        <w:t>3.同意饭店行业倡议内容，承诺自觉遵守国家有关环保、节能、卫生、防疫等法律法规，严格执行《中国旅游饭店行业规范》、《绿色旅游饭店》等标准</w:t>
      </w:r>
      <w:r>
        <w:rPr>
          <w:rFonts w:ascii="仿宋_GB2312" w:eastAsia="仿宋_GB2312"/>
          <w:color w:val="auto"/>
          <w:sz w:val="32"/>
          <w:szCs w:val="32"/>
        </w:rPr>
        <w:t>。</w:t>
      </w:r>
    </w:p>
    <w:p>
      <w:pPr>
        <w:spacing w:line="336" w:lineRule="auto"/>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w:t>
      </w:r>
      <w:r>
        <w:rPr>
          <w:rFonts w:ascii="楷体_GB2312" w:hAnsi="楷体_GB2312" w:eastAsia="楷体_GB2312" w:cs="楷体_GB2312"/>
          <w:color w:val="auto"/>
          <w:sz w:val="32"/>
          <w:szCs w:val="32"/>
        </w:rPr>
        <w:t>硬件设施</w:t>
      </w:r>
    </w:p>
    <w:p>
      <w:pPr>
        <w:spacing w:line="336" w:lineRule="auto"/>
        <w:ind w:firstLine="640" w:firstLineChars="200"/>
        <w:rPr>
          <w:rFonts w:hint="eastAsia" w:ascii="仿宋_GB2312" w:eastAsia="仿宋_GB2312"/>
          <w:b/>
          <w:bCs/>
          <w:color w:val="auto"/>
          <w:sz w:val="52"/>
          <w:szCs w:val="52"/>
        </w:rPr>
      </w:pPr>
      <w:r>
        <w:rPr>
          <w:rFonts w:hint="eastAsia" w:ascii="仿宋_GB2312" w:eastAsia="仿宋_GB2312"/>
          <w:color w:val="auto"/>
          <w:sz w:val="32"/>
          <w:szCs w:val="32"/>
        </w:rPr>
        <w:t>1.饭店到距离最近的亚运会场馆的车程，原则上不超过45分钟。其中，媒体入住的官方接待饭店，距离主新闻中心、体育场馆的车程在30分钟以内；</w:t>
      </w:r>
    </w:p>
    <w:p>
      <w:pPr>
        <w:spacing w:line="336"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2.饭店内对客区域无线网络全覆盖、信号强。接待媒体的饭店，能满足网络服务和速度等方面的相关需求；</w:t>
      </w:r>
    </w:p>
    <w:p>
      <w:pPr>
        <w:spacing w:line="336"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 四、五星级或符合四、五星级标准的饭店可提供至少100间/套的各类客房，包括套房、大床房以及双床房；三星级或符合三星级标准的饭店可提供至少60间/套的大床房和双床房；</w:t>
      </w:r>
    </w:p>
    <w:p>
      <w:pPr>
        <w:spacing w:line="336" w:lineRule="auto"/>
        <w:ind w:firstLine="640" w:firstLineChars="200"/>
        <w:rPr>
          <w:rFonts w:ascii="仿宋_GB2312" w:eastAsia="仿宋_GB2312"/>
          <w:color w:val="auto"/>
          <w:sz w:val="32"/>
          <w:szCs w:val="32"/>
        </w:rPr>
      </w:pPr>
      <w:r>
        <w:rPr>
          <w:rFonts w:hint="eastAsia" w:ascii="仿宋_GB2312" w:eastAsia="仿宋_GB2312"/>
          <w:color w:val="auto"/>
          <w:sz w:val="32"/>
          <w:szCs w:val="32"/>
        </w:rPr>
        <w:t>4.四、五星级或符合四、五星级接待标准的饭店，各类客房均须提供网络、国际电话服务；三星级或符合三星级标准的饭店各类客房均须提供网络、电话服务。接待穆斯林客人的饭店须在客房内对穆斯林礼拜的朝向和方位做出标识；</w:t>
      </w:r>
    </w:p>
    <w:p>
      <w:pPr>
        <w:spacing w:line="336"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5.可提供至少</w:t>
      </w:r>
      <w:r>
        <w:rPr>
          <w:rFonts w:ascii="仿宋_GB2312" w:eastAsia="仿宋_GB2312"/>
          <w:color w:val="auto"/>
          <w:sz w:val="32"/>
          <w:szCs w:val="32"/>
        </w:rPr>
        <w:t>1间公共办公区域，面积约100平方</w:t>
      </w:r>
      <w:r>
        <w:rPr>
          <w:rFonts w:hint="eastAsia" w:ascii="仿宋_GB2312" w:eastAsia="仿宋_GB2312"/>
          <w:color w:val="auto"/>
          <w:sz w:val="32"/>
          <w:szCs w:val="32"/>
        </w:rPr>
        <w:t>米</w:t>
      </w:r>
      <w:r>
        <w:rPr>
          <w:rFonts w:ascii="仿宋_GB2312" w:eastAsia="仿宋_GB2312"/>
          <w:color w:val="auto"/>
          <w:sz w:val="32"/>
          <w:szCs w:val="32"/>
        </w:rPr>
        <w:t>，相应配置办公桌椅、电话、电脑、文件柜和文具等设备</w:t>
      </w:r>
      <w:r>
        <w:rPr>
          <w:rFonts w:hint="eastAsia" w:ascii="仿宋_GB2312" w:eastAsia="仿宋_GB2312"/>
          <w:color w:val="auto"/>
          <w:sz w:val="32"/>
          <w:szCs w:val="32"/>
        </w:rPr>
        <w:t>用品</w:t>
      </w:r>
      <w:r>
        <w:rPr>
          <w:rFonts w:ascii="仿宋_GB2312" w:eastAsia="仿宋_GB2312"/>
          <w:color w:val="auto"/>
          <w:sz w:val="32"/>
          <w:szCs w:val="32"/>
        </w:rPr>
        <w:t>，电源插座使用方便，配备笔记本电脑锁</w:t>
      </w:r>
      <w:r>
        <w:rPr>
          <w:rFonts w:hint="eastAsia" w:ascii="仿宋_GB2312" w:eastAsia="仿宋_GB2312"/>
          <w:color w:val="auto"/>
          <w:sz w:val="32"/>
          <w:szCs w:val="32"/>
        </w:rPr>
        <w:t>；</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6.可提供至少</w:t>
      </w:r>
      <w:r>
        <w:rPr>
          <w:rFonts w:ascii="仿宋_GB2312" w:eastAsia="仿宋_GB2312"/>
          <w:color w:val="auto"/>
          <w:sz w:val="32"/>
          <w:szCs w:val="32"/>
        </w:rPr>
        <w:t>1间可容纳20人的会议室，相应配置</w:t>
      </w:r>
      <w:r>
        <w:rPr>
          <w:rFonts w:hint="eastAsia" w:ascii="仿宋_GB2312" w:eastAsia="仿宋_GB2312"/>
          <w:color w:val="auto"/>
          <w:sz w:val="32"/>
          <w:szCs w:val="32"/>
        </w:rPr>
        <w:t>会务所需</w:t>
      </w:r>
      <w:r>
        <w:rPr>
          <w:rFonts w:ascii="仿宋_GB2312" w:eastAsia="仿宋_GB2312"/>
          <w:color w:val="auto"/>
          <w:sz w:val="32"/>
          <w:szCs w:val="32"/>
        </w:rPr>
        <w:t>设备；</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7.须具有自有停车场，能按接待要求预留停车位，并提供不少于车位数</w:t>
      </w:r>
      <w:r>
        <w:rPr>
          <w:rFonts w:ascii="仿宋_GB2312" w:eastAsia="仿宋_GB2312"/>
          <w:color w:val="auto"/>
          <w:sz w:val="32"/>
          <w:szCs w:val="32"/>
        </w:rPr>
        <w:t>15%的免费停车位，外围需预留大巴车位。</w:t>
      </w:r>
    </w:p>
    <w:p>
      <w:pPr>
        <w:spacing w:line="336"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8. 饭店内公共区域的监控覆盖率达到100%；</w:t>
      </w:r>
    </w:p>
    <w:p>
      <w:pPr>
        <w:spacing w:line="336"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9. 饭店内配备游泳池的,已安装或承诺安装游泳场所水质在线监测设备和新水补充专用水表的予以优先考虑；</w:t>
      </w:r>
    </w:p>
    <w:p>
      <w:pPr>
        <w:spacing w:line="336"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10.饭店已安装或承诺安装消毒间在线监测设备的予以优先考虑。</w:t>
      </w:r>
    </w:p>
    <w:p>
      <w:pPr>
        <w:spacing w:line="336" w:lineRule="auto"/>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（三）软件服务</w:t>
      </w:r>
    </w:p>
    <w:p>
      <w:pPr>
        <w:spacing w:line="336"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1. 服务人员具备日常外语交流能力；</w:t>
      </w:r>
    </w:p>
    <w:p>
      <w:pPr>
        <w:spacing w:line="336"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2.具有接待国家领导人、国际与国内外大型会议、活动、赛事经验的饭店优先考虑；</w:t>
      </w:r>
    </w:p>
    <w:p>
      <w:pPr>
        <w:spacing w:line="336" w:lineRule="auto"/>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3.卫生信誉等级达到或承诺达到B级以上的饭店予以优先考虑；</w:t>
      </w:r>
    </w:p>
    <w:p>
      <w:pPr>
        <w:spacing w:line="336" w:lineRule="auto"/>
        <w:ind w:firstLine="640" w:firstLineChars="200"/>
        <w:rPr>
          <w:rFonts w:ascii="仿宋_GB2312" w:eastAsia="仿宋_GB2312"/>
          <w:color w:val="auto"/>
          <w:sz w:val="32"/>
          <w:szCs w:val="32"/>
        </w:rPr>
      </w:pPr>
      <w:r>
        <w:rPr>
          <w:rFonts w:hint="eastAsia" w:ascii="仿宋_GB2312" w:eastAsia="仿宋_GB2312"/>
          <w:color w:val="auto"/>
          <w:sz w:val="32"/>
          <w:szCs w:val="32"/>
        </w:rPr>
        <w:t>4.五星级或符合五星级接待标准的饭店可提供中西自助早餐、西式正餐，</w:t>
      </w:r>
      <w:r>
        <w:rPr>
          <w:rFonts w:ascii="仿宋_GB2312" w:eastAsia="仿宋_GB2312"/>
          <w:color w:val="auto"/>
          <w:sz w:val="32"/>
          <w:szCs w:val="32"/>
        </w:rPr>
        <w:t>24小时中西送餐服务。四星级或符合四星级</w:t>
      </w:r>
      <w:r>
        <w:rPr>
          <w:rFonts w:hint="eastAsia" w:ascii="仿宋_GB2312" w:eastAsia="仿宋_GB2312"/>
          <w:color w:val="auto"/>
          <w:sz w:val="32"/>
          <w:szCs w:val="32"/>
        </w:rPr>
        <w:t>接待</w:t>
      </w:r>
      <w:r>
        <w:rPr>
          <w:rFonts w:ascii="仿宋_GB2312" w:eastAsia="仿宋_GB2312"/>
          <w:color w:val="auto"/>
          <w:sz w:val="32"/>
          <w:szCs w:val="32"/>
        </w:rPr>
        <w:t>标准的饭店可提供中西自助早餐、中式正餐，18小时送餐服务。</w:t>
      </w:r>
    </w:p>
    <w:p>
      <w:pPr>
        <w:spacing w:line="336" w:lineRule="auto"/>
        <w:ind w:firstLine="640" w:firstLineChars="200"/>
        <w:rPr>
          <w:rFonts w:ascii="仿宋_GB2312" w:eastAsia="仿宋_GB2312"/>
          <w:color w:val="auto"/>
          <w:sz w:val="32"/>
          <w:szCs w:val="32"/>
          <w:u w:val="single"/>
        </w:rPr>
      </w:pPr>
      <w:r>
        <w:rPr>
          <w:rFonts w:ascii="仿宋_GB2312" w:eastAsia="仿宋_GB2312"/>
          <w:color w:val="auto"/>
          <w:sz w:val="32"/>
          <w:szCs w:val="32"/>
        </w:rPr>
        <w:t>三星级或符合三星级</w:t>
      </w:r>
      <w:r>
        <w:rPr>
          <w:rFonts w:hint="eastAsia" w:ascii="仿宋_GB2312" w:eastAsia="仿宋_GB2312"/>
          <w:color w:val="auto"/>
          <w:sz w:val="32"/>
          <w:szCs w:val="32"/>
        </w:rPr>
        <w:t>接待</w:t>
      </w:r>
      <w:r>
        <w:rPr>
          <w:rFonts w:ascii="仿宋_GB2312" w:eastAsia="仿宋_GB2312"/>
          <w:color w:val="auto"/>
          <w:sz w:val="32"/>
          <w:szCs w:val="32"/>
        </w:rPr>
        <w:t>标准的饭店可提供早中晚餐服务</w:t>
      </w:r>
      <w:r>
        <w:rPr>
          <w:rFonts w:hint="eastAsia" w:ascii="仿宋_GB2312" w:eastAsia="仿宋_GB2312"/>
          <w:color w:val="auto"/>
          <w:sz w:val="32"/>
          <w:szCs w:val="32"/>
        </w:rPr>
        <w:t>，</w:t>
      </w:r>
      <w:r>
        <w:rPr>
          <w:rFonts w:ascii="仿宋_GB2312" w:eastAsia="仿宋_GB2312"/>
          <w:color w:val="auto"/>
          <w:sz w:val="32"/>
          <w:szCs w:val="32"/>
        </w:rPr>
        <w:t>可按要求预留餐位及提供餐饮。</w:t>
      </w:r>
      <w:r>
        <w:rPr>
          <w:rFonts w:hint="eastAsia" w:ascii="仿宋_GB2312" w:eastAsia="仿宋_GB2312"/>
          <w:color w:val="auto"/>
          <w:sz w:val="32"/>
          <w:szCs w:val="32"/>
        </w:rPr>
        <w:t>接待媒体的饭店，餐饮服务时间应为</w:t>
      </w:r>
      <w:r>
        <w:rPr>
          <w:rFonts w:ascii="仿宋_GB2312" w:eastAsia="仿宋_GB2312"/>
          <w:color w:val="auto"/>
          <w:sz w:val="32"/>
          <w:szCs w:val="32"/>
        </w:rPr>
        <w:t>24小时</w:t>
      </w:r>
      <w:r>
        <w:rPr>
          <w:rFonts w:hint="eastAsia" w:ascii="仿宋_GB2312" w:eastAsia="仿宋_GB2312"/>
          <w:color w:val="auto"/>
          <w:sz w:val="32"/>
          <w:szCs w:val="32"/>
        </w:rPr>
        <w:t>,并且</w:t>
      </w:r>
      <w:r>
        <w:rPr>
          <w:rFonts w:ascii="仿宋_GB2312" w:eastAsia="仿宋_GB2312"/>
          <w:color w:val="auto"/>
          <w:sz w:val="32"/>
          <w:szCs w:val="32"/>
        </w:rPr>
        <w:t>早餐</w:t>
      </w:r>
      <w:r>
        <w:rPr>
          <w:rFonts w:hint="eastAsia" w:ascii="仿宋_GB2312" w:eastAsia="仿宋_GB2312"/>
          <w:color w:val="auto"/>
          <w:sz w:val="32"/>
          <w:szCs w:val="32"/>
        </w:rPr>
        <w:t>的</w:t>
      </w:r>
      <w:r>
        <w:rPr>
          <w:rFonts w:ascii="仿宋_GB2312" w:eastAsia="仿宋_GB2312"/>
          <w:color w:val="auto"/>
          <w:sz w:val="32"/>
          <w:szCs w:val="32"/>
        </w:rPr>
        <w:t>服务时</w:t>
      </w:r>
      <w:r>
        <w:rPr>
          <w:rFonts w:hint="eastAsia" w:ascii="仿宋_GB2312" w:eastAsia="仿宋_GB2312"/>
          <w:color w:val="auto"/>
          <w:sz w:val="32"/>
          <w:szCs w:val="32"/>
        </w:rPr>
        <w:t>长不少于4个小时。接待穆斯林客人的饭店厨房须具备提供清真餐能力并可提供清真餐。餐饮服务量化等级达到或承诺达到B级以上;已建或承诺建设智能阳光厨房、实现智慧化管理的饭店予以优先考虑；</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5. 四、五星级或符合四、五星级接待标准的饭店可提供</w:t>
      </w:r>
      <w:r>
        <w:rPr>
          <w:rFonts w:ascii="仿宋_GB2312" w:eastAsia="仿宋_GB2312"/>
          <w:color w:val="auto"/>
          <w:sz w:val="32"/>
          <w:szCs w:val="32"/>
        </w:rPr>
        <w:t>24小时衣服干洗、湿洗、熨烫及修补服务，可加急服务；三星级或符合三星级标准的饭店可提供洗衣服务；</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6.四、五星级或符合四、五星级标准的饭店可提供外币兑换、代发信件、代办传真、复印、翻译及其他委托代办服务；三星级或符合三星级标准的饭店可提供传真、复印等服务</w:t>
      </w:r>
      <w:r>
        <w:rPr>
          <w:rFonts w:ascii="仿宋_GB2312" w:eastAsia="仿宋_GB2312"/>
          <w:color w:val="auto"/>
          <w:sz w:val="32"/>
          <w:szCs w:val="32"/>
        </w:rPr>
        <w:t>；</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7.可提供紧急医疗救助服务，包括留有急救车停放区域及急救通道；</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8.承诺由饭店主要领导负责，成立专门接待机构，同时做好亚运会接待服务方案、应急处理预案</w:t>
      </w:r>
      <w:bookmarkStart w:id="3" w:name="_Hlk31908490"/>
      <w:r>
        <w:rPr>
          <w:rFonts w:hint="eastAsia" w:ascii="仿宋_GB2312" w:eastAsia="仿宋_GB2312"/>
          <w:color w:val="auto"/>
          <w:sz w:val="32"/>
          <w:szCs w:val="32"/>
        </w:rPr>
        <w:t>和应急预案演习记录</w:t>
      </w:r>
      <w:bookmarkEnd w:id="3"/>
      <w:r>
        <w:rPr>
          <w:rFonts w:hint="eastAsia" w:ascii="仿宋_GB2312" w:eastAsia="仿宋_GB2312"/>
          <w:color w:val="auto"/>
          <w:sz w:val="32"/>
          <w:szCs w:val="32"/>
        </w:rPr>
        <w:t>，按亚组委要求，做好客人的接待服务工作</w:t>
      </w:r>
      <w:r>
        <w:rPr>
          <w:rFonts w:ascii="仿宋_GB2312" w:eastAsia="仿宋_GB2312"/>
          <w:color w:val="auto"/>
          <w:sz w:val="32"/>
          <w:szCs w:val="32"/>
        </w:rPr>
        <w:t>。</w:t>
      </w:r>
    </w:p>
    <w:p>
      <w:pPr>
        <w:spacing w:line="336" w:lineRule="auto"/>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（四）饭店</w:t>
      </w:r>
      <w:r>
        <w:rPr>
          <w:rFonts w:ascii="楷体_GB2312" w:hAnsi="楷体_GB2312" w:eastAsia="楷体_GB2312" w:cs="楷体_GB2312"/>
          <w:color w:val="auto"/>
          <w:sz w:val="32"/>
          <w:szCs w:val="32"/>
        </w:rPr>
        <w:t>价格</w:t>
      </w:r>
    </w:p>
    <w:p>
      <w:pPr>
        <w:spacing w:line="336" w:lineRule="auto"/>
        <w:ind w:firstLine="640" w:firstLineChars="200"/>
        <w:jc w:val="left"/>
        <w:rPr>
          <w:rFonts w:ascii="仿宋_GB2312" w:eastAsia="仿宋_GB2312"/>
          <w:color w:val="auto"/>
          <w:sz w:val="32"/>
          <w:szCs w:val="32"/>
        </w:rPr>
      </w:pPr>
      <w:r>
        <w:rPr>
          <w:rFonts w:hint="eastAsia" w:ascii="仿宋_GB2312" w:eastAsia="仿宋_GB2312"/>
          <w:color w:val="auto"/>
          <w:sz w:val="32"/>
          <w:szCs w:val="32"/>
        </w:rPr>
        <w:t>饭店</w:t>
      </w:r>
      <w:r>
        <w:rPr>
          <w:rFonts w:ascii="仿宋_GB2312" w:eastAsia="仿宋_GB2312"/>
          <w:color w:val="auto"/>
          <w:sz w:val="32"/>
          <w:szCs w:val="32"/>
        </w:rPr>
        <w:t>客房</w:t>
      </w:r>
      <w:r>
        <w:rPr>
          <w:rFonts w:hint="eastAsia" w:ascii="仿宋_GB2312" w:eastAsia="仿宋_GB2312"/>
          <w:color w:val="auto"/>
          <w:sz w:val="32"/>
          <w:szCs w:val="32"/>
        </w:rPr>
        <w:t>及相关服务</w:t>
      </w:r>
      <w:r>
        <w:rPr>
          <w:rFonts w:ascii="仿宋_GB2312" w:eastAsia="仿宋_GB2312"/>
          <w:color w:val="auto"/>
          <w:sz w:val="32"/>
          <w:szCs w:val="32"/>
        </w:rPr>
        <w:t>价格</w:t>
      </w:r>
      <w:r>
        <w:rPr>
          <w:rFonts w:hint="eastAsia" w:ascii="仿宋_GB2312" w:eastAsia="仿宋_GB2312"/>
          <w:color w:val="auto"/>
          <w:sz w:val="32"/>
          <w:szCs w:val="32"/>
        </w:rPr>
        <w:t>原则上</w:t>
      </w:r>
      <w:r>
        <w:rPr>
          <w:rFonts w:ascii="仿宋_GB2312" w:eastAsia="仿宋_GB2312"/>
          <w:color w:val="auto"/>
          <w:sz w:val="32"/>
          <w:szCs w:val="32"/>
        </w:rPr>
        <w:t>不超过饭店前4年最低平均价，价格上浮</w:t>
      </w:r>
      <w:r>
        <w:rPr>
          <w:rFonts w:hint="eastAsia" w:ascii="仿宋_GB2312" w:eastAsia="仿宋_GB2312"/>
          <w:color w:val="auto"/>
          <w:sz w:val="32"/>
          <w:szCs w:val="32"/>
        </w:rPr>
        <w:t>的</w:t>
      </w:r>
      <w:r>
        <w:rPr>
          <w:rFonts w:ascii="仿宋_GB2312" w:eastAsia="仿宋_GB2312"/>
          <w:color w:val="auto"/>
          <w:sz w:val="32"/>
          <w:szCs w:val="32"/>
        </w:rPr>
        <w:t>比例</w:t>
      </w:r>
      <w:r>
        <w:rPr>
          <w:rFonts w:hint="eastAsia" w:ascii="仿宋_GB2312" w:eastAsia="仿宋_GB2312"/>
          <w:color w:val="auto"/>
          <w:sz w:val="32"/>
          <w:szCs w:val="32"/>
        </w:rPr>
        <w:t>要</w:t>
      </w:r>
      <w:r>
        <w:rPr>
          <w:rFonts w:ascii="仿宋_GB2312" w:eastAsia="仿宋_GB2312"/>
          <w:color w:val="auto"/>
          <w:sz w:val="32"/>
          <w:szCs w:val="32"/>
        </w:rPr>
        <w:t>以亚奥理事会认可为准</w:t>
      </w:r>
      <w:r>
        <w:rPr>
          <w:rFonts w:hint="eastAsia" w:ascii="仿宋_GB2312" w:eastAsia="仿宋_GB2312"/>
          <w:color w:val="auto"/>
          <w:sz w:val="32"/>
          <w:szCs w:val="32"/>
        </w:rPr>
        <w:t>；同等条件下，价格优惠幅度大的饭店在遴选评审时予以优先考虑</w:t>
      </w:r>
      <w:r>
        <w:rPr>
          <w:rFonts w:ascii="仿宋_GB2312" w:eastAsia="仿宋_GB2312"/>
          <w:color w:val="auto"/>
          <w:sz w:val="32"/>
          <w:szCs w:val="32"/>
        </w:rPr>
        <w:t>。</w:t>
      </w:r>
    </w:p>
    <w:p>
      <w:pPr>
        <w:spacing w:line="336" w:lineRule="auto"/>
        <w:ind w:left="420" w:leftChars="200"/>
        <w:rPr>
          <w:rFonts w:hint="eastAsia" w:ascii="仿宋_GB2312" w:eastAsia="仿宋_GB2312"/>
          <w:b/>
          <w:bCs/>
          <w:color w:val="auto"/>
          <w:sz w:val="32"/>
          <w:szCs w:val="32"/>
        </w:rPr>
      </w:pPr>
      <w:r>
        <w:rPr>
          <w:rFonts w:hint="eastAsia" w:ascii="仿宋_GB2312" w:eastAsia="仿宋_GB2312"/>
          <w:b/>
          <w:bCs/>
          <w:color w:val="auto"/>
          <w:sz w:val="32"/>
          <w:szCs w:val="32"/>
        </w:rPr>
        <w:t xml:space="preserve"> </w:t>
      </w:r>
      <w:r>
        <w:rPr>
          <w:rFonts w:hint="eastAsia" w:ascii="黑体" w:hAnsi="黑体" w:eastAsia="黑体"/>
          <w:color w:val="auto"/>
          <w:sz w:val="32"/>
          <w:szCs w:val="32"/>
        </w:rPr>
        <w:t>三、其他</w:t>
      </w:r>
    </w:p>
    <w:p>
      <w:pPr>
        <w:spacing w:line="336"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以上要求是对杭州亚运会总部（大家庭）饭店和其他官方接待饭店的基本要求，实际接待饭店的服务标准须达到或高于以上要求。</w:t>
      </w:r>
    </w:p>
    <w:p>
      <w:pPr>
        <w:spacing w:line="336" w:lineRule="auto"/>
        <w:ind w:firstLine="640" w:firstLineChars="200"/>
        <w:rPr>
          <w:rFonts w:hint="eastAsia" w:ascii="仿宋_GB2312" w:eastAsia="仿宋_GB2312"/>
          <w:color w:val="auto"/>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F05E1"/>
    <w:rsid w:val="20FF0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color w:val="000000"/>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等线" w:hAnsi="等线" w:eastAsia="等线" w:cs="Times New Roman"/>
      <w:kern w:val="0"/>
      <w:sz w:val="20"/>
    </w:rPr>
  </w:style>
  <w:style w:type="paragraph" w:styleId="3">
    <w:name w:val="Body Text"/>
    <w:basedOn w:val="1"/>
    <w:unhideWhenUsed/>
    <w:qFormat/>
    <w:uiPriority w:val="99"/>
    <w:pPr>
      <w:spacing w:after="120"/>
    </w:pPr>
    <w:rPr>
      <w:rFonts w:ascii="等线" w:hAnsi="等线" w:eastAsia="等线" w:cs="Times New Roman"/>
      <w:kern w:val="0"/>
      <w:sz w:val="20"/>
    </w:rPr>
  </w:style>
  <w:style w:type="paragraph" w:styleId="4">
    <w:name w:val="footer"/>
    <w:basedOn w:val="1"/>
    <w:unhideWhenUsed/>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2020-04-28T01:50:00Z</dcterms:created>
  <dc:creator>un</dc:creator>
  <cp:lastModifiedBy>un</cp:lastModifiedBy>
  <dcterms:modified xsi:type="dcterms:W3CDTF">2020-04-28T01:54:26Z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